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81A" w:rsidRPr="003E181A" w:rsidRDefault="003E181A" w:rsidP="003E1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E181A">
        <w:rPr>
          <w:rFonts w:ascii="Times New Roman" w:hAnsi="Times New Roman" w:cs="Times New Roman"/>
          <w:b/>
          <w:sz w:val="28"/>
          <w:szCs w:val="28"/>
        </w:rPr>
        <w:t xml:space="preserve">Komunikat dla świadczeniodawców - </w:t>
      </w:r>
      <w:proofErr w:type="spellStart"/>
      <w:r w:rsidRPr="003E181A">
        <w:rPr>
          <w:rFonts w:ascii="Times New Roman" w:hAnsi="Times New Roman" w:cs="Times New Roman"/>
          <w:b/>
          <w:sz w:val="28"/>
          <w:szCs w:val="28"/>
        </w:rPr>
        <w:t>koronawirus</w:t>
      </w:r>
      <w:proofErr w:type="spellEnd"/>
    </w:p>
    <w:p w:rsidR="003E181A" w:rsidRPr="003E181A" w:rsidRDefault="003E181A" w:rsidP="003E1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1A">
        <w:rPr>
          <w:rFonts w:ascii="Times New Roman" w:hAnsi="Times New Roman" w:cs="Times New Roman"/>
          <w:b/>
          <w:sz w:val="28"/>
          <w:szCs w:val="28"/>
        </w:rPr>
        <w:t>Ważne!</w:t>
      </w:r>
    </w:p>
    <w:p w:rsidR="003E181A" w:rsidRPr="003E181A" w:rsidRDefault="003E181A" w:rsidP="003E1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1A">
        <w:rPr>
          <w:rFonts w:ascii="Times New Roman" w:hAnsi="Times New Roman" w:cs="Times New Roman"/>
          <w:b/>
          <w:sz w:val="28"/>
          <w:szCs w:val="28"/>
        </w:rPr>
        <w:t>01-03-2020</w:t>
      </w:r>
    </w:p>
    <w:bookmarkEnd w:id="0"/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81A">
        <w:rPr>
          <w:rFonts w:ascii="Times New Roman" w:hAnsi="Times New Roman" w:cs="Times New Roman"/>
          <w:sz w:val="24"/>
          <w:szCs w:val="24"/>
        </w:rPr>
        <w:t xml:space="preserve">Kierownikom podmiotów leczniczych zaleca się zorganizowanie sprawnego przepływu informacji do podległych pracowników o sytuacji epidemicznej związanej z </w:t>
      </w:r>
      <w:proofErr w:type="spellStart"/>
      <w:r w:rsidRPr="003E181A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3E181A">
        <w:rPr>
          <w:rFonts w:ascii="Times New Roman" w:hAnsi="Times New Roman" w:cs="Times New Roman"/>
          <w:sz w:val="24"/>
          <w:szCs w:val="24"/>
        </w:rPr>
        <w:t xml:space="preserve"> COVID-19, oraz ustawicznej aktualizacji stanu wiedzy w zakresie zaleceń/wytycznych dotyczących w szczególności:</w:t>
      </w: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81A">
        <w:rPr>
          <w:rFonts w:ascii="Times New Roman" w:hAnsi="Times New Roman" w:cs="Times New Roman"/>
          <w:sz w:val="24"/>
          <w:szCs w:val="24"/>
        </w:rPr>
        <w:t xml:space="preserve">    Pomocy pacjentom zgłaszającymi się telefonicznie lub osobiście z prośbą o informację</w:t>
      </w: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81A">
        <w:rPr>
          <w:rFonts w:ascii="Times New Roman" w:hAnsi="Times New Roman" w:cs="Times New Roman"/>
          <w:sz w:val="24"/>
          <w:szCs w:val="24"/>
        </w:rPr>
        <w:t xml:space="preserve">    Postepowania z pacjentami zgłaszającymi się do poradni, Izb Przyjęć lub SOR z objawami infekcji dróg oddechowych o małym lub średnim stopniu nasilenia bez dodatniego wywiadu epidemiologicznego w kierunku infekcji COVID-19</w:t>
      </w: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81A">
        <w:rPr>
          <w:rFonts w:ascii="Times New Roman" w:hAnsi="Times New Roman" w:cs="Times New Roman"/>
          <w:sz w:val="24"/>
          <w:szCs w:val="24"/>
        </w:rPr>
        <w:t xml:space="preserve">    Postepowania z pacjentami zgłaszającymi się do poradni, Izb Przyjęć lub SOR z objawami infekcji dróg oddechowych o małym lub średnim stopniu nasilenia z dodatnim wywiadem epidemiologicznym dotyczącym możliwości kontaktu z osobami zarażonymi wirusem COVID-19 w ciągu ostatnich 14 dni</w:t>
      </w: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81A">
        <w:rPr>
          <w:rFonts w:ascii="Times New Roman" w:hAnsi="Times New Roman" w:cs="Times New Roman"/>
          <w:sz w:val="24"/>
          <w:szCs w:val="24"/>
        </w:rPr>
        <w:t xml:space="preserve">    Postepowania z pacjentami z ciężkimi objawami wirusowego zapalenia płuc z dodatnim wywiadem epidemiologicznym dotyczącym możliwości kontaktu z osobami zarażonymi wirusem COVID-19 w ciągu ostatnich 14 dni lub pochodzącymi ze zidentyfikowanego klastra epidemicznego osób prezentujących ciężkie objawy wirusowego zapalenia płuc</w:t>
      </w: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81A">
        <w:rPr>
          <w:rFonts w:ascii="Times New Roman" w:hAnsi="Times New Roman" w:cs="Times New Roman"/>
          <w:sz w:val="24"/>
          <w:szCs w:val="24"/>
        </w:rPr>
        <w:t xml:space="preserve">    Zasad zlecania transportu sanitarnego i jego dostępności, oraz finansowania w przypadkach , o których mowa powyżej</w:t>
      </w: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81A">
        <w:rPr>
          <w:rFonts w:ascii="Times New Roman" w:hAnsi="Times New Roman" w:cs="Times New Roman"/>
          <w:sz w:val="24"/>
          <w:szCs w:val="24"/>
        </w:rPr>
        <w:t xml:space="preserve">    Zasad zlecania i dostępności testów diagnostycznych potwierdzających infekcję wirusem COVID-19, oraz pobierania materiału do badań i jego transportu.</w:t>
      </w: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81A">
        <w:rPr>
          <w:rFonts w:ascii="Times New Roman" w:hAnsi="Times New Roman" w:cs="Times New Roman"/>
          <w:sz w:val="24"/>
          <w:szCs w:val="24"/>
        </w:rPr>
        <w:t>W tym celu zaleca się kierownikom podmiotów leczniczych zapewnienie:</w:t>
      </w: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81A">
        <w:rPr>
          <w:rFonts w:ascii="Times New Roman" w:hAnsi="Times New Roman" w:cs="Times New Roman"/>
          <w:sz w:val="24"/>
          <w:szCs w:val="24"/>
        </w:rPr>
        <w:t>1.  Na najbliższych, tj. od poniedziałku 2 marca 2020 r.  odprawach personelu oddziałów, poradni , izb przyjęć lub SOR przekazanie informacji przez kierowników/ordynatorów dotyczących wytycznych/zasad postępowania z pacjentami w zależności od kategorii, wymienionych w komunikacie GIS z dnia 27.02.2019 przesłanym do podmiotów leczniczych wraz przekazaniem wspomnianych materiałów do komórek organizacyjnych udzielających świadczeń zdrowotnych​</w:t>
      </w: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81A">
        <w:rPr>
          <w:rFonts w:ascii="Times New Roman" w:hAnsi="Times New Roman" w:cs="Times New Roman"/>
          <w:sz w:val="24"/>
          <w:szCs w:val="24"/>
        </w:rPr>
        <w:t>2.  Omówienie kwestii związanych z transportem sanitarnym pacjentów (szczegóły dostępne we właściwym oddziale wojewódzkim NFZ)</w:t>
      </w: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81A">
        <w:rPr>
          <w:rFonts w:ascii="Times New Roman" w:hAnsi="Times New Roman" w:cs="Times New Roman"/>
          <w:sz w:val="24"/>
          <w:szCs w:val="24"/>
        </w:rPr>
        <w:t>3. Aktualnej informacji o lokalnych szpitalach lub oddziałach chorób zakaźnych i zasadach kierowania tam pacjentów i ich transportu</w:t>
      </w: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81A">
        <w:rPr>
          <w:rFonts w:ascii="Times New Roman" w:hAnsi="Times New Roman" w:cs="Times New Roman"/>
          <w:sz w:val="24"/>
          <w:szCs w:val="24"/>
        </w:rPr>
        <w:t>4.  Wyznaczenia osoby odpowiedzialnej za monitorowanie komunikatów dotyczących zaleceń/wytycznych postępowania wydawanych przez GIS, MZ, NFZ, Wojewodów lub inne właściwe organy, aktualizacje stanu wiedzy i jej niezwłoczne przekazywanie do osób odpowiedzialnych za organizację i wykonywanie świadczeń zdrowotnych</w:t>
      </w: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181A">
        <w:rPr>
          <w:rFonts w:ascii="Times New Roman" w:hAnsi="Times New Roman" w:cs="Times New Roman"/>
          <w:b/>
          <w:sz w:val="24"/>
          <w:szCs w:val="24"/>
        </w:rPr>
        <w:t>UWAGA !</w:t>
      </w:r>
    </w:p>
    <w:p w:rsidR="003E181A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31D" w:rsidRPr="003E181A" w:rsidRDefault="003E181A" w:rsidP="003E1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81A">
        <w:rPr>
          <w:rFonts w:ascii="Times New Roman" w:hAnsi="Times New Roman" w:cs="Times New Roman"/>
          <w:sz w:val="24"/>
          <w:szCs w:val="24"/>
        </w:rPr>
        <w:t>nie zaleca się hospitalizacji pacjentów z niewielkimi lub średnio nasilonymi objawami infekcji dróg oddechowych. Osoby z takimi objawami, co do zasady powinny być leczone ambulatoryjnie w warunkach domowych.</w:t>
      </w:r>
    </w:p>
    <w:sectPr w:rsidR="003C231D" w:rsidRPr="003E1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D1"/>
    <w:rsid w:val="003C231D"/>
    <w:rsid w:val="003E181A"/>
    <w:rsid w:val="005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6F253-0373-4F51-9DF6-3BF52B31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</dc:creator>
  <cp:keywords/>
  <dc:description/>
  <cp:lastModifiedBy>DUW</cp:lastModifiedBy>
  <cp:revision>2</cp:revision>
  <dcterms:created xsi:type="dcterms:W3CDTF">2020-03-13T08:29:00Z</dcterms:created>
  <dcterms:modified xsi:type="dcterms:W3CDTF">2020-03-13T08:30:00Z</dcterms:modified>
</cp:coreProperties>
</file>